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BDC7F" w14:textId="77777777" w:rsidR="00587A44" w:rsidRDefault="00000611">
      <w:pPr>
        <w:spacing w:after="957"/>
      </w:pPr>
      <w:r>
        <w:t xml:space="preserve">  </w:t>
      </w:r>
    </w:p>
    <w:p w14:paraId="50E6A72A" w14:textId="77777777" w:rsidR="00587A44" w:rsidRDefault="00000611">
      <w:pPr>
        <w:spacing w:after="0"/>
        <w:ind w:left="1639"/>
      </w:pPr>
      <w:r>
        <w:rPr>
          <w:b/>
          <w:sz w:val="24"/>
          <w:u w:val="single" w:color="000000"/>
        </w:rPr>
        <w:t>POSUDEK O ZDRAVOTNÍ ZPŮSOBILOSTI DÍTĚTE K ÚČASTI NA ZOTAVOVACÍ AKCI</w:t>
      </w:r>
      <w:r>
        <w:rPr>
          <w:b/>
          <w:sz w:val="24"/>
        </w:rPr>
        <w:t xml:space="preserve"> </w:t>
      </w:r>
      <w:r>
        <w:t xml:space="preserve"> </w:t>
      </w:r>
    </w:p>
    <w:p w14:paraId="3BA7C47C" w14:textId="77777777" w:rsidR="00587A44" w:rsidRDefault="00000611">
      <w:pPr>
        <w:spacing w:after="339"/>
        <w:ind w:left="307"/>
      </w:pPr>
      <w:r>
        <w:rPr>
          <w:noProof/>
        </w:rPr>
        <w:drawing>
          <wp:inline distT="0" distB="0" distL="0" distR="0" wp14:anchorId="227490F0" wp14:editId="6CE90FF1">
            <wp:extent cx="6687313" cy="1810512"/>
            <wp:effectExtent l="0" t="0" r="0" b="0"/>
            <wp:docPr id="4797" name="Picture 47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7" name="Picture 47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87313" cy="181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994CD" w14:textId="77777777" w:rsidR="00587A44" w:rsidRDefault="00000611">
      <w:pPr>
        <w:pStyle w:val="Nadpis1"/>
        <w:spacing w:after="117"/>
        <w:ind w:left="462" w:hanging="113"/>
      </w:pPr>
      <w:r>
        <w:t xml:space="preserve">. Posudkový závěr  </w:t>
      </w:r>
    </w:p>
    <w:p w14:paraId="0C3E4874" w14:textId="77777777" w:rsidR="00587A44" w:rsidRDefault="00000611">
      <w:pPr>
        <w:spacing w:after="9"/>
        <w:ind w:left="379" w:hanging="10"/>
      </w:pPr>
      <w:r>
        <w:rPr>
          <w:b/>
          <w:sz w:val="24"/>
        </w:rPr>
        <w:t xml:space="preserve">A) </w:t>
      </w:r>
      <w:r>
        <w:t xml:space="preserve">  </w:t>
      </w:r>
      <w:r>
        <w:rPr>
          <w:b/>
          <w:sz w:val="24"/>
        </w:rPr>
        <w:t xml:space="preserve">Posuzované </w:t>
      </w:r>
      <w:r>
        <w:t xml:space="preserve">  </w:t>
      </w:r>
      <w:r>
        <w:rPr>
          <w:b/>
          <w:sz w:val="24"/>
        </w:rPr>
        <w:t xml:space="preserve">dítěte </w:t>
      </w:r>
      <w:r>
        <w:t xml:space="preserve">  </w:t>
      </w:r>
      <w:r>
        <w:rPr>
          <w:b/>
          <w:sz w:val="24"/>
        </w:rPr>
        <w:t xml:space="preserve">k </w:t>
      </w:r>
      <w:r>
        <w:t xml:space="preserve">  </w:t>
      </w:r>
      <w:r>
        <w:rPr>
          <w:b/>
          <w:sz w:val="24"/>
        </w:rPr>
        <w:t xml:space="preserve">účasti </w:t>
      </w:r>
      <w:r>
        <w:t xml:space="preserve">  </w:t>
      </w:r>
      <w:r>
        <w:rPr>
          <w:b/>
          <w:sz w:val="24"/>
        </w:rPr>
        <w:t xml:space="preserve">na </w:t>
      </w:r>
      <w:r>
        <w:t xml:space="preserve">  </w:t>
      </w:r>
      <w:r>
        <w:rPr>
          <w:b/>
          <w:sz w:val="24"/>
        </w:rPr>
        <w:t xml:space="preserve">zotavovací </w:t>
      </w:r>
      <w:r>
        <w:t xml:space="preserve">  </w:t>
      </w:r>
      <w:r>
        <w:rPr>
          <w:b/>
          <w:sz w:val="24"/>
        </w:rPr>
        <w:t xml:space="preserve">akci: </w:t>
      </w:r>
      <w:r>
        <w:t xml:space="preserve">  </w:t>
      </w:r>
    </w:p>
    <w:p w14:paraId="4C6E44A9" w14:textId="77777777" w:rsidR="00587A44" w:rsidRDefault="00000611">
      <w:pPr>
        <w:numPr>
          <w:ilvl w:val="0"/>
          <w:numId w:val="1"/>
        </w:numPr>
        <w:spacing w:after="7" w:line="263" w:lineRule="auto"/>
        <w:ind w:hanging="384"/>
      </w:pPr>
      <w:r>
        <w:rPr>
          <w:sz w:val="24"/>
        </w:rPr>
        <w:t xml:space="preserve">je </w:t>
      </w:r>
      <w:r>
        <w:t xml:space="preserve">  </w:t>
      </w:r>
      <w:r>
        <w:rPr>
          <w:sz w:val="24"/>
        </w:rPr>
        <w:t>zdravotně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způsobilé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*) </w:t>
      </w:r>
      <w:r>
        <w:t xml:space="preserve">  </w:t>
      </w:r>
    </w:p>
    <w:p w14:paraId="3D4CDBEA" w14:textId="77777777" w:rsidR="00587A44" w:rsidRDefault="00000611">
      <w:pPr>
        <w:numPr>
          <w:ilvl w:val="0"/>
          <w:numId w:val="1"/>
        </w:numPr>
        <w:spacing w:after="7" w:line="263" w:lineRule="auto"/>
        <w:ind w:hanging="384"/>
      </w:pPr>
      <w:r>
        <w:rPr>
          <w:sz w:val="24"/>
        </w:rPr>
        <w:t>není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zdravotně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způsobilé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*) </w:t>
      </w:r>
      <w:r>
        <w:t xml:space="preserve">  </w:t>
      </w:r>
    </w:p>
    <w:p w14:paraId="489D75A7" w14:textId="77777777" w:rsidR="00587A44" w:rsidRDefault="00000611">
      <w:pPr>
        <w:numPr>
          <w:ilvl w:val="0"/>
          <w:numId w:val="1"/>
        </w:numPr>
        <w:spacing w:after="315" w:line="263" w:lineRule="auto"/>
        <w:ind w:hanging="384"/>
      </w:pPr>
      <w:r>
        <w:rPr>
          <w:sz w:val="24"/>
        </w:rPr>
        <w:t xml:space="preserve">je </w:t>
      </w:r>
      <w:r>
        <w:t xml:space="preserve">  </w:t>
      </w:r>
      <w:r>
        <w:rPr>
          <w:sz w:val="24"/>
        </w:rPr>
        <w:t>zdravotně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způsobilé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za </w:t>
      </w:r>
      <w:r>
        <w:t xml:space="preserve">  </w:t>
      </w:r>
      <w:r>
        <w:rPr>
          <w:sz w:val="24"/>
        </w:rPr>
        <w:t>podmínek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proofErr w:type="gramStart"/>
      <w:r>
        <w:rPr>
          <w:sz w:val="24"/>
        </w:rPr>
        <w:t>*)*</w:t>
      </w:r>
      <w:proofErr w:type="gramEnd"/>
      <w:r>
        <w:rPr>
          <w:sz w:val="24"/>
        </w:rPr>
        <w:t>*)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</w:p>
    <w:p w14:paraId="5BB752BF" w14:textId="77777777" w:rsidR="00587A44" w:rsidRDefault="00000611">
      <w:pPr>
        <w:tabs>
          <w:tab w:val="center" w:pos="1112"/>
          <w:tab w:val="center" w:pos="2090"/>
        </w:tabs>
        <w:spacing w:after="9"/>
      </w:pPr>
      <w:r>
        <w:tab/>
      </w:r>
      <w:r>
        <w:rPr>
          <w:b/>
          <w:sz w:val="24"/>
        </w:rPr>
        <w:t>B) Posuzované</w:t>
      </w:r>
      <w:r>
        <w:t xml:space="preserve"> </w:t>
      </w:r>
      <w:r>
        <w:tab/>
        <w:t xml:space="preserve"> </w:t>
      </w:r>
      <w:r>
        <w:rPr>
          <w:b/>
          <w:sz w:val="24"/>
        </w:rPr>
        <w:t xml:space="preserve"> </w:t>
      </w:r>
      <w:r>
        <w:t xml:space="preserve"> </w:t>
      </w:r>
      <w:r>
        <w:rPr>
          <w:b/>
          <w:sz w:val="24"/>
        </w:rPr>
        <w:t xml:space="preserve">dítě: </w:t>
      </w:r>
      <w:r>
        <w:t xml:space="preserve">  </w:t>
      </w:r>
    </w:p>
    <w:p w14:paraId="22EE4361" w14:textId="77777777" w:rsidR="00587A44" w:rsidRDefault="00000611">
      <w:pPr>
        <w:numPr>
          <w:ilvl w:val="0"/>
          <w:numId w:val="2"/>
        </w:numPr>
        <w:spacing w:after="7" w:line="263" w:lineRule="auto"/>
        <w:ind w:hanging="384"/>
      </w:pPr>
      <w:r>
        <w:rPr>
          <w:sz w:val="24"/>
        </w:rPr>
        <w:t>se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proofErr w:type="gramStart"/>
      <w:r>
        <w:rPr>
          <w:sz w:val="24"/>
        </w:rPr>
        <w:t xml:space="preserve">podrobilo </w:t>
      </w:r>
      <w:r>
        <w:t xml:space="preserve"> </w:t>
      </w:r>
      <w:r>
        <w:rPr>
          <w:sz w:val="24"/>
        </w:rPr>
        <w:t>stanoveným</w:t>
      </w:r>
      <w:proofErr w:type="gramEnd"/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pravidelným </w:t>
      </w:r>
      <w:r>
        <w:t xml:space="preserve">  </w:t>
      </w:r>
      <w:r>
        <w:rPr>
          <w:sz w:val="24"/>
        </w:rPr>
        <w:t xml:space="preserve">očkováním </w:t>
      </w:r>
      <w:r>
        <w:t xml:space="preserve">  </w:t>
      </w:r>
      <w:r>
        <w:rPr>
          <w:sz w:val="24"/>
        </w:rPr>
        <w:t>ANO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– </w:t>
      </w:r>
      <w:r>
        <w:t xml:space="preserve">  </w:t>
      </w:r>
      <w:r>
        <w:rPr>
          <w:sz w:val="24"/>
        </w:rPr>
        <w:t xml:space="preserve">NE </w:t>
      </w:r>
      <w:r>
        <w:t xml:space="preserve">  </w:t>
      </w:r>
      <w:r>
        <w:rPr>
          <w:sz w:val="24"/>
        </w:rPr>
        <w:t xml:space="preserve">*) </w:t>
      </w:r>
      <w:r>
        <w:t xml:space="preserve">  </w:t>
      </w:r>
    </w:p>
    <w:p w14:paraId="299B997C" w14:textId="77777777" w:rsidR="00587A44" w:rsidRDefault="00000611">
      <w:pPr>
        <w:numPr>
          <w:ilvl w:val="0"/>
          <w:numId w:val="2"/>
        </w:numPr>
        <w:spacing w:after="7" w:line="263" w:lineRule="auto"/>
        <w:ind w:hanging="38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41578B4" wp14:editId="06C4577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3906" cy="33528"/>
                <wp:effectExtent l="0" t="0" r="0" b="0"/>
                <wp:wrapTopAndBottom/>
                <wp:docPr id="4540" name="Group 4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906" cy="33528"/>
                          <a:chOff x="0" y="0"/>
                          <a:chExt cx="23906" cy="33528"/>
                        </a:xfrm>
                      </wpg:grpSpPr>
                      <pic:pic xmlns:pic="http://schemas.openxmlformats.org/drawingml/2006/picture">
                        <pic:nvPicPr>
                          <pic:cNvPr id="1257" name="Picture 125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362"/>
                            <a:ext cx="23906" cy="241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9" name="Picture 125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2" name="Picture 126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6096" cy="18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5" name="Picture 1265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0"/>
                            <a:ext cx="3048" cy="182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540" style="width:1.88236pt;height:2.64001pt;position:absolute;mso-position-horizontal-relative:page;mso-position-horizontal:absolute;margin-left:0pt;mso-position-vertical-relative:page;margin-top:2.38419e-06pt;" coordsize="239,335">
                <v:shape id="Picture 1257" style="position:absolute;width:239;height:241;left:0;top:3;" filled="f">
                  <v:imagedata r:id="rId9"/>
                </v:shape>
                <v:shape id="Picture 1259" style="position:absolute;width:30;height:182;left:0;top:0;" filled="f">
                  <v:imagedata r:id="rId10"/>
                </v:shape>
                <v:shape id="Picture 1262" style="position:absolute;width:60;height:182;left:30;top:0;" filled="f">
                  <v:imagedata r:id="rId11"/>
                </v:shape>
                <v:shape id="Picture 1265" style="position:absolute;width:30;height:182;left:0;top:152;" filled="f">
                  <v:imagedata r:id="rId10"/>
                </v:shape>
                <w10:wrap type="topAndBottom"/>
              </v:group>
            </w:pict>
          </mc:Fallback>
        </mc:AlternateContent>
      </w:r>
      <w:r>
        <w:rPr>
          <w:sz w:val="24"/>
        </w:rPr>
        <w:t>je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proti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nákaze </w:t>
      </w:r>
      <w:r>
        <w:t xml:space="preserve">  </w:t>
      </w:r>
      <w:r>
        <w:rPr>
          <w:sz w:val="24"/>
        </w:rPr>
        <w:t>imunní</w:t>
      </w:r>
      <w:proofErr w:type="gramStart"/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(</w:t>
      </w:r>
      <w:proofErr w:type="gramEnd"/>
      <w:r>
        <w:rPr>
          <w:sz w:val="24"/>
        </w:rPr>
        <w:t>typ/druh</w:t>
      </w:r>
      <w:r>
        <w:t xml:space="preserve"> </w:t>
      </w:r>
      <w:r>
        <w:tab/>
        <w:t xml:space="preserve"> </w:t>
      </w:r>
      <w:r>
        <w:rPr>
          <w:sz w:val="24"/>
        </w:rPr>
        <w:t xml:space="preserve">): </w:t>
      </w:r>
      <w:r>
        <w:t xml:space="preserve">  </w:t>
      </w:r>
    </w:p>
    <w:p w14:paraId="515BFB32" w14:textId="77777777" w:rsidR="00587A44" w:rsidRDefault="00000611">
      <w:pPr>
        <w:numPr>
          <w:ilvl w:val="0"/>
          <w:numId w:val="2"/>
        </w:numPr>
        <w:spacing w:after="7" w:line="263" w:lineRule="auto"/>
        <w:ind w:hanging="384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355BAA40" wp14:editId="189F1A11">
            <wp:simplePos x="0" y="0"/>
            <wp:positionH relativeFrom="column">
              <wp:posOffset>195072</wp:posOffset>
            </wp:positionH>
            <wp:positionV relativeFrom="paragraph">
              <wp:posOffset>-1611728</wp:posOffset>
            </wp:positionV>
            <wp:extent cx="6687313" cy="2910840"/>
            <wp:effectExtent l="0" t="0" r="0" b="0"/>
            <wp:wrapNone/>
            <wp:docPr id="4799" name="Picture 4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9" name="Picture 479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87313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má </w:t>
      </w:r>
      <w:r>
        <w:t xml:space="preserve">  </w:t>
      </w:r>
      <w:r>
        <w:rPr>
          <w:sz w:val="24"/>
        </w:rPr>
        <w:t>trvalou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kontraindikaci proti</w:t>
      </w:r>
      <w:r>
        <w:t xml:space="preserve"> 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očkování</w:t>
      </w:r>
      <w:proofErr w:type="gramStart"/>
      <w:r>
        <w:rPr>
          <w:sz w:val="24"/>
        </w:rPr>
        <w:t xml:space="preserve"> </w:t>
      </w:r>
      <w:r>
        <w:t xml:space="preserve">  </w:t>
      </w:r>
      <w:r>
        <w:rPr>
          <w:sz w:val="24"/>
        </w:rPr>
        <w:t>(</w:t>
      </w:r>
      <w:proofErr w:type="gramEnd"/>
      <w:r>
        <w:rPr>
          <w:sz w:val="24"/>
        </w:rPr>
        <w:t>typu/druh</w:t>
      </w:r>
      <w:r>
        <w:t xml:space="preserve">  </w:t>
      </w:r>
      <w:r>
        <w:rPr>
          <w:sz w:val="24"/>
        </w:rPr>
        <w:t xml:space="preserve">): </w:t>
      </w:r>
      <w:r>
        <w:t xml:space="preserve">  </w:t>
      </w:r>
      <w:r>
        <w:rPr>
          <w:sz w:val="24"/>
        </w:rPr>
        <w:t xml:space="preserve">d) </w:t>
      </w:r>
      <w:r>
        <w:t xml:space="preserve">  </w:t>
      </w:r>
      <w:r>
        <w:rPr>
          <w:sz w:val="24"/>
        </w:rPr>
        <w:t xml:space="preserve">je </w:t>
      </w:r>
      <w:r>
        <w:t xml:space="preserve">  </w:t>
      </w:r>
      <w:r>
        <w:rPr>
          <w:sz w:val="24"/>
        </w:rPr>
        <w:t xml:space="preserve">alergické </w:t>
      </w:r>
      <w:r>
        <w:t xml:space="preserve">  </w:t>
      </w:r>
      <w:r>
        <w:rPr>
          <w:sz w:val="24"/>
        </w:rPr>
        <w:t xml:space="preserve">na: </w:t>
      </w:r>
      <w:r>
        <w:t xml:space="preserve">  </w:t>
      </w:r>
    </w:p>
    <w:p w14:paraId="50C07C23" w14:textId="77777777" w:rsidR="00587A44" w:rsidRDefault="00000611">
      <w:pPr>
        <w:tabs>
          <w:tab w:val="center" w:pos="2135"/>
          <w:tab w:val="center" w:pos="4302"/>
          <w:tab w:val="center" w:pos="4656"/>
        </w:tabs>
        <w:spacing w:after="318" w:line="263" w:lineRule="auto"/>
      </w:pPr>
      <w:r>
        <w:tab/>
      </w:r>
      <w:r>
        <w:rPr>
          <w:sz w:val="24"/>
        </w:rPr>
        <w:t xml:space="preserve">e) </w:t>
      </w:r>
      <w:r>
        <w:t xml:space="preserve"> </w:t>
      </w:r>
      <w:r>
        <w:rPr>
          <w:sz w:val="24"/>
        </w:rPr>
        <w:t>dlouhodobě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užívá</w:t>
      </w:r>
      <w:r>
        <w:t xml:space="preserve"> </w:t>
      </w: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>léky</w:t>
      </w:r>
      <w:proofErr w:type="gramStart"/>
      <w:r>
        <w:rPr>
          <w:sz w:val="24"/>
        </w:rPr>
        <w:t xml:space="preserve"> </w:t>
      </w:r>
      <w:r>
        <w:t xml:space="preserve">  </w:t>
      </w:r>
      <w:r>
        <w:rPr>
          <w:sz w:val="24"/>
        </w:rPr>
        <w:t>(</w:t>
      </w:r>
      <w:proofErr w:type="gramEnd"/>
      <w:r>
        <w:rPr>
          <w:sz w:val="24"/>
        </w:rPr>
        <w:t xml:space="preserve">typ/druh, </w:t>
      </w:r>
      <w:r>
        <w:t xml:space="preserve"> </w:t>
      </w:r>
      <w:r>
        <w:tab/>
      </w:r>
      <w:r>
        <w:rPr>
          <w:sz w:val="24"/>
        </w:rPr>
        <w:t>dávka):</w:t>
      </w:r>
      <w:r>
        <w:t xml:space="preserve"> </w:t>
      </w:r>
      <w:r>
        <w:tab/>
      </w:r>
      <w:r>
        <w:rPr>
          <w:sz w:val="24"/>
        </w:rPr>
        <w:t xml:space="preserve"> </w:t>
      </w:r>
      <w:r>
        <w:t xml:space="preserve">  </w:t>
      </w:r>
    </w:p>
    <w:p w14:paraId="036735CB" w14:textId="77777777" w:rsidR="00587A44" w:rsidRDefault="00000611">
      <w:pPr>
        <w:tabs>
          <w:tab w:val="center" w:pos="1119"/>
          <w:tab w:val="center" w:pos="1862"/>
        </w:tabs>
        <w:spacing w:after="127"/>
      </w:pPr>
      <w:r>
        <w:tab/>
      </w:r>
      <w:r>
        <w:rPr>
          <w:sz w:val="16"/>
        </w:rPr>
        <w:t xml:space="preserve">*) </w:t>
      </w:r>
      <w:r>
        <w:t xml:space="preserve">  </w:t>
      </w:r>
      <w:proofErr w:type="gramStart"/>
      <w:r>
        <w:rPr>
          <w:sz w:val="16"/>
        </w:rPr>
        <w:t>Nehodící</w:t>
      </w:r>
      <w:r>
        <w:t xml:space="preserve"> </w:t>
      </w:r>
      <w:r>
        <w:rPr>
          <w:sz w:val="16"/>
        </w:rPr>
        <w:t xml:space="preserve"> se</w:t>
      </w:r>
      <w:proofErr w:type="gramEnd"/>
      <w:r>
        <w:t xml:space="preserve">  </w:t>
      </w:r>
      <w:r>
        <w:rPr>
          <w:sz w:val="16"/>
        </w:rPr>
        <w:t xml:space="preserve"> škrtněte</w:t>
      </w:r>
      <w:r>
        <w:t xml:space="preserve"> </w:t>
      </w:r>
      <w:r>
        <w:tab/>
      </w:r>
      <w:r>
        <w:rPr>
          <w:sz w:val="16"/>
        </w:rPr>
        <w:t xml:space="preserve"> </w:t>
      </w:r>
      <w:r>
        <w:t xml:space="preserve">  </w:t>
      </w:r>
    </w:p>
    <w:p w14:paraId="29874F84" w14:textId="77777777" w:rsidR="00587A44" w:rsidRDefault="00000611">
      <w:pPr>
        <w:tabs>
          <w:tab w:val="center" w:pos="1477"/>
          <w:tab w:val="center" w:pos="2727"/>
          <w:tab w:val="center" w:pos="4049"/>
          <w:tab w:val="center" w:pos="5826"/>
          <w:tab w:val="center" w:pos="6829"/>
          <w:tab w:val="center" w:pos="8106"/>
        </w:tabs>
        <w:spacing w:after="127"/>
      </w:pPr>
      <w:r>
        <w:tab/>
      </w:r>
      <w:r>
        <w:rPr>
          <w:sz w:val="16"/>
        </w:rPr>
        <w:t>**</w:t>
      </w:r>
      <w:proofErr w:type="gramStart"/>
      <w:r>
        <w:rPr>
          <w:sz w:val="16"/>
        </w:rPr>
        <w:t>)</w:t>
      </w:r>
      <w:r>
        <w:t xml:space="preserve"> </w:t>
      </w:r>
      <w:r>
        <w:rPr>
          <w:sz w:val="16"/>
        </w:rPr>
        <w:t xml:space="preserve"> Bylo</w:t>
      </w:r>
      <w:proofErr w:type="gramEnd"/>
      <w:r>
        <w:t xml:space="preserve"> </w:t>
      </w:r>
      <w:r>
        <w:rPr>
          <w:sz w:val="16"/>
        </w:rPr>
        <w:t>-</w:t>
      </w:r>
      <w:r>
        <w:t xml:space="preserve"> </w:t>
      </w:r>
      <w:proofErr w:type="spellStart"/>
      <w:r>
        <w:rPr>
          <w:sz w:val="16"/>
        </w:rPr>
        <w:t>li</w:t>
      </w:r>
      <w:proofErr w:type="spellEnd"/>
      <w:r>
        <w:rPr>
          <w:sz w:val="16"/>
        </w:rPr>
        <w:t xml:space="preserve"> </w:t>
      </w:r>
      <w:r>
        <w:t xml:space="preserve"> </w:t>
      </w:r>
      <w:r>
        <w:rPr>
          <w:sz w:val="16"/>
        </w:rPr>
        <w:t>zjištěno,</w:t>
      </w:r>
      <w:r>
        <w:t xml:space="preserve"> </w:t>
      </w:r>
      <w:r>
        <w:rPr>
          <w:vertAlign w:val="subscript"/>
        </w:rPr>
        <w:t xml:space="preserve"> </w:t>
      </w:r>
      <w:r>
        <w:rPr>
          <w:sz w:val="16"/>
        </w:rPr>
        <w:t>že</w:t>
      </w:r>
      <w:r>
        <w:t xml:space="preserve">  </w:t>
      </w:r>
      <w:r>
        <w:rPr>
          <w:vertAlign w:val="subscript"/>
        </w:rPr>
        <w:t xml:space="preserve"> </w:t>
      </w:r>
      <w:r>
        <w:rPr>
          <w:sz w:val="16"/>
        </w:rPr>
        <w:t>posuzované</w:t>
      </w:r>
      <w:r>
        <w:t xml:space="preserve"> </w:t>
      </w:r>
      <w:r>
        <w:tab/>
        <w:t xml:space="preserve"> </w:t>
      </w:r>
      <w:r>
        <w:rPr>
          <w:vertAlign w:val="subscript"/>
        </w:rPr>
        <w:t xml:space="preserve"> </w:t>
      </w:r>
      <w:r>
        <w:rPr>
          <w:sz w:val="16"/>
        </w:rPr>
        <w:t>dítě</w:t>
      </w:r>
      <w:r>
        <w:t xml:space="preserve"> </w:t>
      </w:r>
      <w:r>
        <w:tab/>
        <w:t xml:space="preserve"> </w:t>
      </w:r>
      <w:r>
        <w:rPr>
          <w:vertAlign w:val="subscript"/>
        </w:rPr>
        <w:t xml:space="preserve"> </w:t>
      </w:r>
      <w:r>
        <w:t xml:space="preserve"> </w:t>
      </w:r>
      <w:r>
        <w:rPr>
          <w:sz w:val="16"/>
        </w:rPr>
        <w:t xml:space="preserve">je </w:t>
      </w:r>
      <w:r>
        <w:t xml:space="preserve">  </w:t>
      </w:r>
      <w:r>
        <w:rPr>
          <w:sz w:val="16"/>
        </w:rPr>
        <w:t xml:space="preserve">zdravotně </w:t>
      </w:r>
      <w:r>
        <w:t xml:space="preserve">  </w:t>
      </w:r>
      <w:r>
        <w:rPr>
          <w:sz w:val="16"/>
        </w:rPr>
        <w:t>způsobilé</w:t>
      </w:r>
      <w:r>
        <w:t xml:space="preserve"> </w:t>
      </w:r>
      <w:r>
        <w:rPr>
          <w:vertAlign w:val="subscript"/>
        </w:rPr>
        <w:t xml:space="preserve"> </w:t>
      </w:r>
      <w:r>
        <w:t xml:space="preserve"> </w:t>
      </w:r>
      <w:r>
        <w:rPr>
          <w:sz w:val="16"/>
        </w:rPr>
        <w:t>s omezením,</w:t>
      </w:r>
      <w:r>
        <w:t xml:space="preserve"> </w:t>
      </w:r>
      <w:r>
        <w:tab/>
        <w:t xml:space="preserve"> </w:t>
      </w:r>
      <w:r>
        <w:rPr>
          <w:vertAlign w:val="subscript"/>
        </w:rPr>
        <w:t xml:space="preserve"> </w:t>
      </w:r>
      <w:r>
        <w:t xml:space="preserve"> </w:t>
      </w:r>
      <w:r>
        <w:rPr>
          <w:sz w:val="16"/>
        </w:rPr>
        <w:t>uvede se</w:t>
      </w:r>
      <w:r>
        <w:t xml:space="preserve">  </w:t>
      </w:r>
      <w:r>
        <w:rPr>
          <w:vertAlign w:val="subscript"/>
        </w:rPr>
        <w:t xml:space="preserve"> </w:t>
      </w:r>
      <w:r>
        <w:rPr>
          <w:sz w:val="16"/>
        </w:rPr>
        <w:t>omezení</w:t>
      </w:r>
      <w:r>
        <w:t xml:space="preserve"> </w:t>
      </w:r>
      <w:r>
        <w:tab/>
        <w:t xml:space="preserve"> </w:t>
      </w:r>
      <w:r>
        <w:rPr>
          <w:vertAlign w:val="subscript"/>
        </w:rPr>
        <w:t xml:space="preserve"> </w:t>
      </w:r>
      <w:r>
        <w:rPr>
          <w:sz w:val="16"/>
        </w:rPr>
        <w:t>podmiňující</w:t>
      </w:r>
      <w:r>
        <w:t xml:space="preserve"> </w:t>
      </w:r>
      <w:r>
        <w:tab/>
        <w:t xml:space="preserve"> </w:t>
      </w:r>
      <w:r>
        <w:rPr>
          <w:vertAlign w:val="subscript"/>
        </w:rPr>
        <w:t xml:space="preserve"> </w:t>
      </w:r>
      <w:r>
        <w:t xml:space="preserve"> </w:t>
      </w:r>
      <w:r>
        <w:rPr>
          <w:sz w:val="16"/>
        </w:rPr>
        <w:t>zdravotní</w:t>
      </w:r>
      <w:r>
        <w:t xml:space="preserve"> </w:t>
      </w:r>
      <w:r>
        <w:rPr>
          <w:vertAlign w:val="subscript"/>
        </w:rPr>
        <w:t xml:space="preserve"> </w:t>
      </w:r>
      <w:r>
        <w:t xml:space="preserve"> </w:t>
      </w:r>
      <w:r>
        <w:rPr>
          <w:sz w:val="16"/>
        </w:rPr>
        <w:t>stav způsobilosti</w:t>
      </w:r>
      <w:r>
        <w:t xml:space="preserve">  </w:t>
      </w:r>
      <w:r>
        <w:rPr>
          <w:vertAlign w:val="subscript"/>
        </w:rPr>
        <w:t xml:space="preserve"> </w:t>
      </w:r>
      <w:r>
        <w:t xml:space="preserve"> </w:t>
      </w:r>
    </w:p>
    <w:p w14:paraId="47023938" w14:textId="77777777" w:rsidR="00587A44" w:rsidRDefault="00000611">
      <w:pPr>
        <w:tabs>
          <w:tab w:val="center" w:pos="1259"/>
          <w:tab w:val="center" w:pos="10834"/>
        </w:tabs>
        <w:spacing w:after="360"/>
      </w:pPr>
      <w:r>
        <w:tab/>
      </w:r>
      <w:r>
        <w:rPr>
          <w:sz w:val="16"/>
        </w:rPr>
        <w:t>k</w:t>
      </w:r>
      <w:r>
        <w:t xml:space="preserve"> </w:t>
      </w:r>
      <w:r>
        <w:rPr>
          <w:sz w:val="16"/>
        </w:rPr>
        <w:t xml:space="preserve"> </w:t>
      </w:r>
      <w:r>
        <w:t xml:space="preserve"> </w:t>
      </w:r>
      <w:r>
        <w:rPr>
          <w:sz w:val="16"/>
        </w:rPr>
        <w:t>účasti</w:t>
      </w:r>
      <w:r>
        <w:t xml:space="preserve"> </w:t>
      </w:r>
      <w:r>
        <w:rPr>
          <w:sz w:val="16"/>
        </w:rPr>
        <w:t xml:space="preserve"> </w:t>
      </w:r>
      <w:r>
        <w:t xml:space="preserve"> </w:t>
      </w:r>
      <w:proofErr w:type="gramStart"/>
      <w:r>
        <w:rPr>
          <w:sz w:val="16"/>
        </w:rPr>
        <w:t xml:space="preserve">na </w:t>
      </w:r>
      <w:r>
        <w:t xml:space="preserve"> </w:t>
      </w:r>
      <w:r>
        <w:rPr>
          <w:sz w:val="16"/>
        </w:rPr>
        <w:t>zotavovací</w:t>
      </w:r>
      <w:proofErr w:type="gramEnd"/>
      <w:r>
        <w:t xml:space="preserve"> </w:t>
      </w:r>
      <w:r>
        <w:rPr>
          <w:sz w:val="16"/>
        </w:rPr>
        <w:t xml:space="preserve"> </w:t>
      </w:r>
      <w:r>
        <w:t xml:space="preserve"> </w:t>
      </w:r>
      <w:r>
        <w:rPr>
          <w:sz w:val="16"/>
        </w:rPr>
        <w:t>akci</w:t>
      </w:r>
      <w:r>
        <w:t xml:space="preserve"> </w:t>
      </w:r>
      <w:r>
        <w:rPr>
          <w:sz w:val="16"/>
        </w:rPr>
        <w:t xml:space="preserve"> </w:t>
      </w:r>
      <w:r>
        <w:t xml:space="preserve"> </w:t>
      </w:r>
      <w:r>
        <w:tab/>
        <w:t xml:space="preserve"> </w:t>
      </w:r>
    </w:p>
    <w:p w14:paraId="3B59F103" w14:textId="77777777" w:rsidR="00587A44" w:rsidRDefault="00000611">
      <w:pPr>
        <w:pStyle w:val="Nadpis1"/>
        <w:spacing w:after="50"/>
        <w:ind w:left="462" w:hanging="113"/>
      </w:pPr>
      <w:r>
        <w:t xml:space="preserve">. Poučení  </w:t>
      </w:r>
    </w:p>
    <w:p w14:paraId="047FC780" w14:textId="77777777" w:rsidR="00587A44" w:rsidRDefault="00000611">
      <w:pPr>
        <w:spacing w:after="2" w:line="255" w:lineRule="auto"/>
        <w:ind w:left="374" w:right="62" w:hanging="10"/>
      </w:pPr>
      <w:r>
        <w:rPr>
          <w:sz w:val="20"/>
        </w:rPr>
        <w:t xml:space="preserve">Proti bodu 3. části A) tohoto posudku lze podle § 46 </w:t>
      </w:r>
      <w:proofErr w:type="spellStart"/>
      <w:r>
        <w:rPr>
          <w:sz w:val="20"/>
        </w:rPr>
        <w:t>ods</w:t>
      </w:r>
      <w:proofErr w:type="spellEnd"/>
      <w:r>
        <w:rPr>
          <w:sz w:val="20"/>
        </w:rPr>
        <w:t xml:space="preserve">. 1 zákona č. 373/2011 Sb. o specifických zdravotních službách, ve znění pozdějších předpisů, podat </w:t>
      </w:r>
      <w:proofErr w:type="spellStart"/>
      <w:r>
        <w:rPr>
          <w:sz w:val="20"/>
        </w:rPr>
        <w:t>návr</w:t>
      </w:r>
      <w:proofErr w:type="spellEnd"/>
      <w:r>
        <w:rPr>
          <w:sz w:val="20"/>
        </w:rPr>
        <w:t xml:space="preserve"> na jeho přezkoumání do 10 pracovních dnů ode dne jeho prokazatelného předání </w:t>
      </w:r>
    </w:p>
    <w:p w14:paraId="351530F3" w14:textId="77777777" w:rsidR="00587A44" w:rsidRDefault="00000611">
      <w:pPr>
        <w:spacing w:after="411" w:line="255" w:lineRule="auto"/>
        <w:ind w:left="374" w:right="62" w:hanging="10"/>
      </w:pPr>
      <w:r>
        <w:rPr>
          <w:noProof/>
        </w:rPr>
        <w:drawing>
          <wp:anchor distT="0" distB="0" distL="114300" distR="114300" simplePos="0" relativeHeight="251660288" behindDoc="1" locked="0" layoutInCell="1" allowOverlap="0" wp14:anchorId="2AB7B639" wp14:editId="64D67D73">
            <wp:simplePos x="0" y="0"/>
            <wp:positionH relativeFrom="column">
              <wp:posOffset>198245</wp:posOffset>
            </wp:positionH>
            <wp:positionV relativeFrom="paragraph">
              <wp:posOffset>-447717</wp:posOffset>
            </wp:positionV>
            <wp:extent cx="6680166" cy="988695"/>
            <wp:effectExtent l="0" t="0" r="0" b="0"/>
            <wp:wrapNone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80166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0"/>
        </w:rPr>
        <w:t>poskytoatelem</w:t>
      </w:r>
      <w:proofErr w:type="spellEnd"/>
      <w:r>
        <w:rPr>
          <w:sz w:val="20"/>
        </w:rPr>
        <w:t xml:space="preserve"> zd</w:t>
      </w:r>
      <w:r>
        <w:rPr>
          <w:sz w:val="20"/>
        </w:rPr>
        <w:t xml:space="preserve">ravotnických služeb, který posudek vydal. Návrh na přezkoumání lékařského posudku nemá odkladný účinek, jestliže z jeho závěru vyplývá, že posuzovaná osoba je pro účel, pro </w:t>
      </w:r>
      <w:proofErr w:type="spellStart"/>
      <w:r>
        <w:rPr>
          <w:sz w:val="20"/>
        </w:rPr>
        <w:t>nejž</w:t>
      </w:r>
      <w:proofErr w:type="spellEnd"/>
      <w:r>
        <w:rPr>
          <w:sz w:val="20"/>
        </w:rPr>
        <w:t xml:space="preserve"> byla posuzována, zdravotně nezpůsobilá nebo zdravotně způsobilá s podmínkou. </w:t>
      </w:r>
      <w:r>
        <w:t xml:space="preserve"> </w:t>
      </w:r>
    </w:p>
    <w:p w14:paraId="09039DA4" w14:textId="77777777" w:rsidR="00587A44" w:rsidRDefault="00000611">
      <w:pPr>
        <w:pStyle w:val="Nadpis1"/>
        <w:ind w:left="462" w:hanging="113"/>
      </w:pPr>
      <w:r>
        <w:t xml:space="preserve">. Oprávněná osoba  </w:t>
      </w:r>
    </w:p>
    <w:p w14:paraId="6AC35B5E" w14:textId="77777777" w:rsidR="00587A44" w:rsidRDefault="00000611">
      <w:pPr>
        <w:spacing w:after="343"/>
        <w:ind w:left="307"/>
      </w:pPr>
      <w:r>
        <w:rPr>
          <w:noProof/>
        </w:rPr>
        <w:drawing>
          <wp:inline distT="0" distB="0" distL="0" distR="0" wp14:anchorId="13978F54" wp14:editId="3862483B">
            <wp:extent cx="6687313" cy="1146048"/>
            <wp:effectExtent l="0" t="0" r="0" b="0"/>
            <wp:docPr id="4801" name="Picture 4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1" name="Picture 480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87313" cy="114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5073A" w14:textId="77777777" w:rsidR="00587A44" w:rsidRDefault="00000611">
      <w:pPr>
        <w:spacing w:after="286" w:line="260" w:lineRule="auto"/>
        <w:ind w:left="359" w:hanging="10"/>
      </w:pPr>
      <w:r>
        <w:lastRenderedPageBreak/>
        <w:t xml:space="preserve">Datum vydání posudku:  </w:t>
      </w:r>
    </w:p>
    <w:p w14:paraId="6743335B" w14:textId="77777777" w:rsidR="00587A44" w:rsidRDefault="00000611">
      <w:pPr>
        <w:spacing w:after="286" w:line="260" w:lineRule="auto"/>
        <w:ind w:left="359" w:right="3341" w:hanging="10"/>
      </w:pPr>
      <w:r>
        <w:t xml:space="preserve">Posudek je platný 24 měsíců od data jeho vydání, pokud v souvislosti s nemocí v průběhu této doby nedošlo ke změně zdravotní způsobilosti.  </w:t>
      </w:r>
    </w:p>
    <w:p w14:paraId="18160A7E" w14:textId="77777777" w:rsidR="00587A44" w:rsidRDefault="00000611">
      <w:pPr>
        <w:spacing w:after="0"/>
        <w:ind w:left="4411"/>
        <w:jc w:val="center"/>
      </w:pPr>
      <w:r>
        <w:t xml:space="preserve">… </w:t>
      </w:r>
    </w:p>
    <w:p w14:paraId="209D54D9" w14:textId="77777777" w:rsidR="00587A44" w:rsidRDefault="00000611">
      <w:pPr>
        <w:spacing w:after="0"/>
        <w:ind w:right="182"/>
        <w:jc w:val="right"/>
      </w:pPr>
      <w:r>
        <w:t xml:space="preserve">……………………….………………..……….. </w:t>
      </w:r>
    </w:p>
    <w:p w14:paraId="4ECCD0D6" w14:textId="77777777" w:rsidR="00587A44" w:rsidRDefault="00000611">
      <w:pPr>
        <w:spacing w:after="286" w:line="260" w:lineRule="auto"/>
        <w:ind w:left="7699" w:hanging="10"/>
      </w:pPr>
      <w:r>
        <w:t xml:space="preserve">jméno, příjmení a podpis lékaře razítko poskytovatele </w:t>
      </w:r>
      <w:proofErr w:type="spellStart"/>
      <w:r>
        <w:t>zdr</w:t>
      </w:r>
      <w:proofErr w:type="spellEnd"/>
      <w:r>
        <w:t xml:space="preserve">. služeb  </w:t>
      </w:r>
    </w:p>
    <w:sectPr w:rsidR="00587A44">
      <w:pgSz w:w="11900" w:h="16840"/>
      <w:pgMar w:top="13" w:right="1011" w:bottom="1963" w:left="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95940"/>
    <w:multiLevelType w:val="hybridMultilevel"/>
    <w:tmpl w:val="5F9A0736"/>
    <w:lvl w:ilvl="0" w:tplc="0D4447BE">
      <w:start w:val="1"/>
      <w:numFmt w:val="lowerLetter"/>
      <w:lvlText w:val="%1)"/>
      <w:lvlJc w:val="left"/>
      <w:pPr>
        <w:ind w:left="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B0D1BA">
      <w:start w:val="1"/>
      <w:numFmt w:val="lowerLetter"/>
      <w:lvlText w:val="%2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8886A4">
      <w:start w:val="1"/>
      <w:numFmt w:val="lowerRoman"/>
      <w:lvlText w:val="%3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6621E0">
      <w:start w:val="1"/>
      <w:numFmt w:val="decimal"/>
      <w:lvlText w:val="%4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46D856">
      <w:start w:val="1"/>
      <w:numFmt w:val="lowerLetter"/>
      <w:lvlText w:val="%5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34EDF4">
      <w:start w:val="1"/>
      <w:numFmt w:val="lowerRoman"/>
      <w:lvlText w:val="%6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0C12A">
      <w:start w:val="1"/>
      <w:numFmt w:val="decimal"/>
      <w:lvlText w:val="%7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FEBFF0">
      <w:start w:val="1"/>
      <w:numFmt w:val="lowerLetter"/>
      <w:lvlText w:val="%8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501A6A">
      <w:start w:val="1"/>
      <w:numFmt w:val="lowerRoman"/>
      <w:lvlText w:val="%9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0F2539"/>
    <w:multiLevelType w:val="hybridMultilevel"/>
    <w:tmpl w:val="644049F6"/>
    <w:lvl w:ilvl="0" w:tplc="DBACFED6">
      <w:start w:val="3"/>
      <w:numFmt w:val="decimal"/>
      <w:pStyle w:val="Nadpis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62C9A6">
      <w:start w:val="1"/>
      <w:numFmt w:val="lowerLetter"/>
      <w:lvlText w:val="%2"/>
      <w:lvlJc w:val="left"/>
      <w:pPr>
        <w:ind w:left="14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541276">
      <w:start w:val="1"/>
      <w:numFmt w:val="lowerRoman"/>
      <w:lvlText w:val="%3"/>
      <w:lvlJc w:val="left"/>
      <w:pPr>
        <w:ind w:left="21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1639D4">
      <w:start w:val="1"/>
      <w:numFmt w:val="decimal"/>
      <w:lvlText w:val="%4"/>
      <w:lvlJc w:val="left"/>
      <w:pPr>
        <w:ind w:left="28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E63160">
      <w:start w:val="1"/>
      <w:numFmt w:val="lowerLetter"/>
      <w:lvlText w:val="%5"/>
      <w:lvlJc w:val="left"/>
      <w:pPr>
        <w:ind w:left="36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86CCD2">
      <w:start w:val="1"/>
      <w:numFmt w:val="lowerRoman"/>
      <w:lvlText w:val="%6"/>
      <w:lvlJc w:val="left"/>
      <w:pPr>
        <w:ind w:left="43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F60D3C">
      <w:start w:val="1"/>
      <w:numFmt w:val="decimal"/>
      <w:lvlText w:val="%7"/>
      <w:lvlJc w:val="left"/>
      <w:pPr>
        <w:ind w:left="50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AA8888">
      <w:start w:val="1"/>
      <w:numFmt w:val="lowerLetter"/>
      <w:lvlText w:val="%8"/>
      <w:lvlJc w:val="left"/>
      <w:pPr>
        <w:ind w:left="57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CDE9B20">
      <w:start w:val="1"/>
      <w:numFmt w:val="lowerRoman"/>
      <w:lvlText w:val="%9"/>
      <w:lvlJc w:val="left"/>
      <w:pPr>
        <w:ind w:left="64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0E1088"/>
    <w:multiLevelType w:val="hybridMultilevel"/>
    <w:tmpl w:val="C1B6DD90"/>
    <w:lvl w:ilvl="0" w:tplc="5A98DF9C">
      <w:start w:val="1"/>
      <w:numFmt w:val="lowerLetter"/>
      <w:lvlText w:val="%1)"/>
      <w:lvlJc w:val="left"/>
      <w:pPr>
        <w:ind w:left="7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C2547E">
      <w:start w:val="1"/>
      <w:numFmt w:val="lowerLetter"/>
      <w:lvlText w:val="%2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D8EB1C">
      <w:start w:val="1"/>
      <w:numFmt w:val="lowerRoman"/>
      <w:lvlText w:val="%3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74B706">
      <w:start w:val="1"/>
      <w:numFmt w:val="decimal"/>
      <w:lvlText w:val="%4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DCBC60">
      <w:start w:val="1"/>
      <w:numFmt w:val="lowerLetter"/>
      <w:lvlText w:val="%5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6A983A">
      <w:start w:val="1"/>
      <w:numFmt w:val="lowerRoman"/>
      <w:lvlText w:val="%6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16101E">
      <w:start w:val="1"/>
      <w:numFmt w:val="decimal"/>
      <w:lvlText w:val="%7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01AC4">
      <w:start w:val="1"/>
      <w:numFmt w:val="lowerLetter"/>
      <w:lvlText w:val="%8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7A668C">
      <w:start w:val="1"/>
      <w:numFmt w:val="lowerRoman"/>
      <w:lvlText w:val="%9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A44"/>
    <w:rsid w:val="00000611"/>
    <w:rsid w:val="00170D4E"/>
    <w:rsid w:val="0058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C201E7"/>
  <w15:docId w15:val="{6DBFAF2D-FCFD-2D4F-8C88-7A40E6C09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numPr>
        <w:numId w:val="3"/>
      </w:numPr>
      <w:spacing w:line="259" w:lineRule="auto"/>
      <w:ind w:left="374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159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158.png"/><Relationship Id="rId4" Type="http://schemas.openxmlformats.org/officeDocument/2006/relationships/webSettings" Target="webSettings.xml"/><Relationship Id="rId9" Type="http://schemas.openxmlformats.org/officeDocument/2006/relationships/image" Target="media/image157.jp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posudek-zdravotni-zpusobilosti.pdf</dc:title>
  <dc:subject/>
  <dc:creator>Petra Kunhartová</dc:creator>
  <cp:keywords/>
  <cp:lastModifiedBy>Petra Kunhartová</cp:lastModifiedBy>
  <cp:revision>2</cp:revision>
  <dcterms:created xsi:type="dcterms:W3CDTF">2021-08-03T09:42:00Z</dcterms:created>
  <dcterms:modified xsi:type="dcterms:W3CDTF">2021-08-03T09:42:00Z</dcterms:modified>
</cp:coreProperties>
</file>